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560" w:lineRule="exact"/>
        <w:jc w:val="center"/>
        <w:rPr>
          <w:rFonts w:ascii="方正小标宋_GBK" w:eastAsia="方正小标宋_GBK" w:cs="宋体"/>
          <w:bCs/>
          <w:kern w:val="0"/>
          <w:sz w:val="44"/>
          <w:szCs w:val="44"/>
        </w:rPr>
      </w:pPr>
      <w:r>
        <w:rPr>
          <w:rFonts w:ascii="方正小标宋_GBK" w:eastAsia="方正小标宋_GBK" w:cs="宋体" w:hint="eastAsia"/>
          <w:bCs/>
          <w:kern w:val="0"/>
          <w:sz w:val="44"/>
          <w:szCs w:val="44"/>
        </w:rPr>
        <w:t>中华人民共和国大鹏海关对</w:t>
      </w:r>
      <w:r>
        <w:rPr>
          <w:rFonts w:ascii="方正小标宋_GBK" w:eastAsia="方正小标宋_GBK" w:cs="宋体"/>
          <w:bCs/>
          <w:kern w:val="0"/>
          <w:sz w:val="44"/>
          <w:szCs w:val="44"/>
        </w:rPr>
        <w:t>深圳市鼎丰</w:t>
      </w:r>
    </w:p>
    <w:p>
      <w:pPr>
        <w:spacing w:line="560" w:lineRule="exact"/>
        <w:jc w:val="center"/>
        <w:rPr>
          <w:rFonts w:ascii="方正小标宋_GBK" w:eastAsia="方正小标宋_GBK" w:cs="宋体"/>
          <w:bCs/>
          <w:kern w:val="0"/>
          <w:sz w:val="44"/>
          <w:szCs w:val="44"/>
        </w:rPr>
      </w:pPr>
      <w:r>
        <w:rPr>
          <w:rFonts w:ascii="方正小标宋_GBK" w:eastAsia="方正小标宋_GBK" w:cs="宋体"/>
          <w:bCs/>
          <w:kern w:val="0"/>
          <w:sz w:val="44"/>
          <w:szCs w:val="44"/>
        </w:rPr>
        <w:t>机械设备有限公司</w:t>
      </w:r>
      <w:r>
        <w:rPr>
          <w:rFonts w:ascii="方正小标宋_GBK" w:eastAsia="方正小标宋_GBK" w:cs="宋体" w:hint="eastAsia"/>
          <w:bCs/>
          <w:kern w:val="0"/>
          <w:sz w:val="44"/>
          <w:szCs w:val="44"/>
        </w:rPr>
        <w:t>行政处罚结果公示</w:t>
      </w:r>
    </w:p>
    <w:tbl>
      <w:tblPr>
        <w:jc w:val="lef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937"/>
        <w:gridCol w:w="2321"/>
        <w:gridCol w:w="4728"/>
      </w:tblGrid>
      <w:tr>
        <w:tc>
          <w:tcPr>
            <w:tcW w:w="536" w:type="dxa"/>
            <w:vAlign w:val="center"/>
          </w:tcPr>
          <w:p>
            <w:pPr>
              <w:spacing w:before="100" w:beforeAutospacing="1" w:after="100" w:afterAutospacing="1" w:line="56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>
              <w:rPr>
                <w:rFonts w:ascii="方正小标宋_GBK" w:eastAsia="方正小标宋_GBK"/>
                <w:sz w:val="28"/>
                <w:szCs w:val="28"/>
              </w:rPr>
              <w:t>1</w:t>
            </w:r>
          </w:p>
        </w:tc>
        <w:tc>
          <w:tcPr>
            <w:tcW w:w="3258" w:type="dxa"/>
            <w:gridSpan w:val="2"/>
            <w:vAlign w:val="center"/>
          </w:tcPr>
          <w:p>
            <w:pPr>
              <w:spacing w:before="100" w:beforeAutospacing="1" w:after="100" w:afterAutospacing="1" w:line="560" w:lineRule="exact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z w:val="28"/>
                <w:szCs w:val="28"/>
              </w:rPr>
              <w:t>行政处罚决定书文号</w:t>
            </w:r>
          </w:p>
        </w:tc>
        <w:tc>
          <w:tcPr>
            <w:tcW w:w="4728" w:type="dxa"/>
            <w:vAlign w:val="center"/>
          </w:tcPr>
          <w:p>
            <w:pPr>
              <w:spacing w:before="100" w:beforeAutospacing="1" w:after="100" w:afterAutospacing="1" w:line="560" w:lineRule="exact"/>
              <w:rPr>
                <w:rFonts w:ascii="仿宋" w:eastAsia="仿宋"/>
                <w:bCs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/>
                <w:bCs/>
                <w:sz w:val="32"/>
                <w:szCs w:val="32"/>
              </w:rPr>
              <w:t>鹏关缉缉违字〔2026〕16号</w:t>
            </w:r>
          </w:p>
        </w:tc>
      </w:tr>
      <w:tr>
        <w:tc>
          <w:tcPr>
            <w:tcW w:w="536" w:type="dxa"/>
            <w:vAlign w:val="center"/>
          </w:tcPr>
          <w:p>
            <w:pPr>
              <w:spacing w:before="100" w:beforeAutospacing="1" w:after="100" w:afterAutospacing="1" w:line="56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>
              <w:rPr>
                <w:rFonts w:ascii="方正小标宋_GBK" w:eastAsia="方正小标宋_GBK"/>
                <w:sz w:val="28"/>
                <w:szCs w:val="28"/>
              </w:rPr>
              <w:t>2</w:t>
            </w:r>
          </w:p>
        </w:tc>
        <w:tc>
          <w:tcPr>
            <w:tcW w:w="3258" w:type="dxa"/>
            <w:gridSpan w:val="2"/>
            <w:vAlign w:val="center"/>
          </w:tcPr>
          <w:p>
            <w:pPr>
              <w:spacing w:before="100" w:beforeAutospacing="1" w:after="100" w:afterAutospacing="1" w:line="560" w:lineRule="exact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z w:val="28"/>
                <w:szCs w:val="28"/>
              </w:rPr>
              <w:t>行政处罚相对人</w:t>
            </w:r>
          </w:p>
        </w:tc>
        <w:tc>
          <w:tcPr>
            <w:tcW w:w="4728" w:type="dxa"/>
            <w:vAlign w:val="center"/>
          </w:tcPr>
          <w:p>
            <w:pPr>
              <w:spacing w:before="100" w:beforeAutospacing="1" w:after="100" w:afterAutospacing="1" w:line="560" w:lineRule="exact"/>
              <w:rPr>
                <w:rFonts w:ascii="Times New Roman" w:eastAsia="方正仿宋_GBK" w:cs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bCs/>
                <w:sz w:val="32"/>
                <w:szCs w:val="32"/>
              </w:rPr>
              <w:t>深圳市鼎丰机械设备有限公司</w:t>
            </w:r>
          </w:p>
        </w:tc>
      </w:tr>
      <w:tr>
        <w:trPr>
          <w:trHeight w:val="1239"/>
        </w:trPr>
        <w:tc>
          <w:tcPr>
            <w:tcW w:w="536" w:type="dxa"/>
            <w:vAlign w:val="center"/>
          </w:tcPr>
          <w:p>
            <w:pPr>
              <w:spacing w:before="100" w:beforeAutospacing="1" w:after="100" w:afterAutospacing="1" w:line="56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>
              <w:rPr>
                <w:rFonts w:ascii="方正小标宋_GBK" w:eastAsia="方正小标宋_GBK"/>
                <w:sz w:val="28"/>
                <w:szCs w:val="28"/>
              </w:rPr>
              <w:t>3</w:t>
            </w:r>
          </w:p>
        </w:tc>
        <w:tc>
          <w:tcPr>
            <w:tcW w:w="3258" w:type="dxa"/>
            <w:gridSpan w:val="2"/>
            <w:vAlign w:val="center"/>
          </w:tcPr>
          <w:p>
            <w:pPr>
              <w:spacing w:line="560" w:lineRule="exact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z w:val="28"/>
                <w:szCs w:val="28"/>
              </w:rPr>
              <w:t>统一社会信用代码</w:t>
            </w:r>
          </w:p>
          <w:p>
            <w:pPr>
              <w:spacing w:line="560" w:lineRule="exact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ascii="方正黑体_GBK" w:eastAsia="方正黑体_GBK"/>
                <w:sz w:val="28"/>
                <w:szCs w:val="28"/>
              </w:rPr>
              <w:t>/</w:t>
            </w:r>
            <w:r>
              <w:rPr>
                <w:rFonts w:ascii="方正黑体_GBK" w:eastAsia="方正黑体_GBK" w:hint="eastAsia"/>
                <w:sz w:val="28"/>
                <w:szCs w:val="28"/>
              </w:rPr>
              <w:t>海关代码</w:t>
            </w:r>
          </w:p>
        </w:tc>
        <w:tc>
          <w:tcPr>
            <w:tcW w:w="4728" w:type="dxa"/>
            <w:vAlign w:val="center"/>
          </w:tcPr>
          <w:p>
            <w:pPr>
              <w:spacing w:before="100" w:beforeAutospacing="1" w:after="100" w:afterAutospacing="1" w:line="560" w:lineRule="exac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91440300MA5F101520</w:t>
            </w:r>
          </w:p>
        </w:tc>
      </w:tr>
      <w:tr>
        <w:tc>
          <w:tcPr>
            <w:tcW w:w="536" w:type="dxa"/>
            <w:vAlign w:val="center"/>
          </w:tcPr>
          <w:p>
            <w:pPr>
              <w:spacing w:before="100" w:beforeAutospacing="1" w:after="100" w:afterAutospacing="1" w:line="56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>
              <w:rPr>
                <w:rFonts w:ascii="方正小标宋_GBK" w:eastAsia="方正小标宋_GBK"/>
                <w:sz w:val="28"/>
                <w:szCs w:val="28"/>
              </w:rPr>
              <w:t>4</w:t>
            </w:r>
          </w:p>
        </w:tc>
        <w:tc>
          <w:tcPr>
            <w:tcW w:w="3258" w:type="dxa"/>
            <w:gridSpan w:val="2"/>
            <w:vAlign w:val="center"/>
          </w:tcPr>
          <w:p>
            <w:pPr>
              <w:spacing w:before="100" w:beforeAutospacing="1" w:after="100" w:afterAutospacing="1" w:line="560" w:lineRule="exact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z w:val="28"/>
                <w:szCs w:val="28"/>
              </w:rPr>
              <w:t>法定代表人</w:t>
            </w:r>
          </w:p>
        </w:tc>
        <w:tc>
          <w:tcPr>
            <w:tcW w:w="4728" w:type="dxa"/>
            <w:vAlign w:val="center"/>
          </w:tcPr>
          <w:p>
            <w:pPr>
              <w:spacing w:before="100" w:beforeAutospacing="1" w:after="100" w:afterAutospacing="1" w:line="560" w:lineRule="exact"/>
              <w:rPr>
                <w:rFonts w:ascii="方正仿宋_GBK" w:eastAsia="方正仿宋_GBK"/>
                <w:bCs/>
                <w:sz w:val="32"/>
                <w:szCs w:val="32"/>
              </w:rPr>
            </w:pPr>
            <w:r>
              <w:rPr>
                <w:rFonts w:ascii="方正仿宋_GBK" w:eastAsia="方正仿宋_GBK"/>
                <w:bCs/>
                <w:sz w:val="32"/>
                <w:szCs w:val="32"/>
              </w:rPr>
              <w:t>张丽英</w:t>
            </w:r>
          </w:p>
        </w:tc>
      </w:tr>
      <w:tr>
        <w:tc>
          <w:tcPr>
            <w:tcW w:w="536" w:type="dxa"/>
            <w:vAlign w:val="center"/>
          </w:tcPr>
          <w:p>
            <w:pPr>
              <w:spacing w:before="100" w:beforeAutospacing="1" w:after="100" w:afterAutospacing="1" w:line="56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>
              <w:rPr>
                <w:rFonts w:ascii="方正小标宋_GBK" w:eastAsia="方正小标宋_GBK"/>
                <w:sz w:val="28"/>
                <w:szCs w:val="28"/>
              </w:rPr>
              <w:t>5</w:t>
            </w:r>
          </w:p>
        </w:tc>
        <w:tc>
          <w:tcPr>
            <w:tcW w:w="3258" w:type="dxa"/>
            <w:gridSpan w:val="2"/>
            <w:vAlign w:val="center"/>
          </w:tcPr>
          <w:p>
            <w:pPr>
              <w:spacing w:before="100" w:beforeAutospacing="1" w:after="100" w:afterAutospacing="1" w:line="560" w:lineRule="exact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z w:val="28"/>
                <w:szCs w:val="28"/>
              </w:rPr>
              <w:t>作出处罚决定的海关</w:t>
            </w:r>
          </w:p>
        </w:tc>
        <w:tc>
          <w:tcPr>
            <w:tcW w:w="4728" w:type="dxa"/>
            <w:vAlign w:val="center"/>
          </w:tcPr>
          <w:p>
            <w:pPr>
              <w:spacing w:before="100" w:beforeAutospacing="1" w:after="100" w:afterAutospacing="1" w:line="560" w:lineRule="exact"/>
              <w:ind w:left="0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sz w:val="32"/>
                <w:szCs w:val="32"/>
              </w:rPr>
              <w:t>大鹏海关</w:t>
            </w:r>
          </w:p>
        </w:tc>
      </w:tr>
      <w:tr>
        <w:tc>
          <w:tcPr>
            <w:tcW w:w="536" w:type="dxa"/>
            <w:vAlign w:val="center"/>
          </w:tcPr>
          <w:p>
            <w:pPr>
              <w:spacing w:before="100" w:beforeAutospacing="1" w:after="100" w:afterAutospacing="1" w:line="56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>
              <w:rPr>
                <w:rFonts w:ascii="方正小标宋_GBK" w:eastAsia="方正小标宋_GBK"/>
                <w:sz w:val="28"/>
                <w:szCs w:val="28"/>
              </w:rPr>
              <w:t>6</w:t>
            </w:r>
          </w:p>
        </w:tc>
        <w:tc>
          <w:tcPr>
            <w:tcW w:w="3258" w:type="dxa"/>
            <w:gridSpan w:val="2"/>
            <w:vAlign w:val="center"/>
          </w:tcPr>
          <w:p>
            <w:pPr>
              <w:spacing w:before="100" w:beforeAutospacing="1" w:after="100" w:afterAutospacing="1" w:line="560" w:lineRule="exact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z w:val="28"/>
                <w:szCs w:val="28"/>
              </w:rPr>
              <w:t>作出行政处罚的日期</w:t>
            </w:r>
          </w:p>
        </w:tc>
        <w:tc>
          <w:tcPr>
            <w:tcW w:w="4728" w:type="dxa"/>
            <w:vAlign w:val="center"/>
          </w:tcPr>
          <w:p>
            <w:pPr>
              <w:spacing w:before="100" w:beforeAutospacing="1" w:after="100" w:afterAutospacing="1" w:line="560" w:lineRule="exac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2026</w:t>
            </w:r>
            <w:r>
              <w:rPr>
                <w:rFonts w:ascii="Times New Roman" w:eastAsia="方正仿宋_GBK" w:cs="Times New Roman" w:hAnsi="Times New Roman" w:hint="eastAsia"/>
                <w:sz w:val="32"/>
                <w:szCs w:val="32"/>
              </w:rPr>
              <w:t>年</w:t>
            </w: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3</w:t>
            </w:r>
            <w:r>
              <w:rPr>
                <w:rFonts w:ascii="Times New Roman" w:eastAsia="方正仿宋_GBK" w:cs="Times New Roman" w:hAnsi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6</w:t>
            </w:r>
            <w:r>
              <w:rPr>
                <w:rFonts w:ascii="Times New Roman" w:eastAsia="方正仿宋_GBK" w:cs="Times New Roman" w:hAnsi="Times New Roman" w:hint="eastAsia"/>
                <w:sz w:val="32"/>
                <w:szCs w:val="32"/>
              </w:rPr>
              <w:t>日</w:t>
            </w:r>
          </w:p>
        </w:tc>
      </w:tr>
      <w:tr>
        <w:tc>
          <w:tcPr>
            <w:tcW w:w="536" w:type="dxa"/>
            <w:vAlign w:val="center"/>
          </w:tcPr>
          <w:p>
            <w:pPr>
              <w:spacing w:before="100" w:beforeAutospacing="1" w:after="100" w:afterAutospacing="1" w:line="56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>
              <w:rPr>
                <w:rFonts w:ascii="方正小标宋_GBK" w:eastAsia="方正小标宋_GBK"/>
                <w:sz w:val="28"/>
                <w:szCs w:val="28"/>
              </w:rPr>
              <w:t>7</w:t>
            </w:r>
          </w:p>
        </w:tc>
        <w:tc>
          <w:tcPr>
            <w:tcW w:w="937" w:type="dxa"/>
            <w:vAlign w:val="center"/>
          </w:tcPr>
          <w:p>
            <w:pPr>
              <w:spacing w:before="100" w:beforeAutospacing="1" w:after="100" w:afterAutospacing="1" w:line="560" w:lineRule="exact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z w:val="28"/>
                <w:szCs w:val="28"/>
              </w:rPr>
              <w:t>违法事实和理由</w:t>
            </w:r>
          </w:p>
        </w:tc>
        <w:tc>
          <w:tcPr>
            <w:tcW w:w="7049" w:type="dxa"/>
            <w:gridSpan w:val="2"/>
            <w:vAlign w:val="center"/>
          </w:tcPr>
          <w:p>
            <w:pPr>
              <w:wordWrap w:val="0"/>
              <w:spacing w:before="100" w:beforeAutospacing="1" w:after="100" w:afterAutospacing="1" w:line="560" w:lineRule="exact"/>
              <w:rPr>
                <w:rFonts w:ascii="Times New Roman" w:eastAsia="方正仿宋_GBK" w:cs="Times New Roman" w:hAnsi="Times New Roman" w:hint="eastAsia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 w:hint="eastAsia"/>
                <w:sz w:val="32"/>
                <w:szCs w:val="32"/>
              </w:rPr>
              <w:t>2025年8月14日，当事人委托深圳市合创睿国际物流有限公司，持报关单531620250162327834以一般贸易方式向海关申报出口立式加工中心、手摇火花机、数控雕铣机、数控钻攻中心等4项货物各1台，共计13600千克。2025年8月19日，大鹏海关查验发现，上述4项货物中，商品项1立式加工中心、商品项3数控雕铣机、商品项4数控钻攻中心等3项商品申报异常，申报的规格型号均为“精度0.001mm”，疑似属于出口管制物项。经深圳市计量质量检测研究院鉴定，上述3项商品定位精度小于6μm，根据《中华人民共和国两用物项出口管制清单》2B201.b.1项，属于出口管制物项。当事人出口国家管制货物时，无法提供有关许可证件，违反了《中华人民共和国出口管制法》第十九条第一款的规定。当事人违法行为的违法经营额为人民币579360元，无违法所得。当事人配合海关调查，认错认罚，并补办了有关许可证件，违法行为危害后果较轻，具有减轻处罚情节。</w:t>
            </w:r>
          </w:p>
        </w:tc>
      </w:tr>
      <w:tr>
        <w:tc>
          <w:tcPr>
            <w:tcW w:w="536" w:type="dxa"/>
            <w:vAlign w:val="center"/>
          </w:tcPr>
          <w:p>
            <w:pPr>
              <w:spacing w:before="100" w:beforeAutospacing="1" w:after="100" w:afterAutospacing="1" w:line="56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>
              <w:rPr>
                <w:rFonts w:ascii="方正小标宋_GBK" w:eastAsia="方正小标宋_GBK"/>
                <w:sz w:val="28"/>
                <w:szCs w:val="28"/>
              </w:rPr>
              <w:t>8</w:t>
            </w:r>
          </w:p>
        </w:tc>
        <w:tc>
          <w:tcPr>
            <w:tcW w:w="937" w:type="dxa"/>
            <w:vAlign w:val="center"/>
          </w:tcPr>
          <w:p>
            <w:pPr>
              <w:spacing w:before="100" w:beforeAutospacing="1" w:after="100" w:afterAutospacing="1" w:line="560" w:lineRule="exact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z w:val="28"/>
                <w:szCs w:val="28"/>
              </w:rPr>
              <w:t>执法依据</w:t>
            </w:r>
          </w:p>
        </w:tc>
        <w:tc>
          <w:tcPr>
            <w:tcW w:w="7049" w:type="dxa"/>
            <w:gridSpan w:val="2"/>
            <w:vAlign w:val="center"/>
          </w:tcPr>
          <w:p>
            <w:pPr>
              <w:spacing w:before="100" w:beforeAutospacing="1" w:after="100" w:afterAutospacing="1" w:line="560" w:lineRule="exact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依照《中华人民共和国出口管制法》第三十四条第一项、第四十条，《中华人民共和国行政处罚法》第三十二条第一项，</w:t>
            </w:r>
            <w:bookmarkStart w:id="0" w:name="_GoBack"/>
            <w:bookmarkEnd w:id="0"/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《中华人民共和国海关办理行政处罚案件程序规定》第五十八条第二款之规定。</w:t>
            </w:r>
          </w:p>
        </w:tc>
      </w:tr>
      <w:tr>
        <w:tc>
          <w:tcPr>
            <w:tcW w:w="536" w:type="dxa"/>
            <w:vAlign w:val="center"/>
          </w:tcPr>
          <w:p>
            <w:pPr>
              <w:spacing w:before="100" w:beforeAutospacing="1" w:after="100" w:afterAutospacing="1" w:line="56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>
              <w:rPr>
                <w:rFonts w:ascii="方正小标宋_GBK" w:eastAsia="方正小标宋_GBK"/>
                <w:sz w:val="28"/>
                <w:szCs w:val="28"/>
              </w:rPr>
              <w:t>9</w:t>
            </w:r>
          </w:p>
        </w:tc>
        <w:tc>
          <w:tcPr>
            <w:tcW w:w="937" w:type="dxa"/>
            <w:vAlign w:val="center"/>
          </w:tcPr>
          <w:p>
            <w:pPr>
              <w:spacing w:before="100" w:beforeAutospacing="1" w:after="100" w:afterAutospacing="1" w:line="560" w:lineRule="exact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z w:val="28"/>
                <w:szCs w:val="28"/>
              </w:rPr>
              <w:t>处罚内容</w:t>
            </w:r>
          </w:p>
        </w:tc>
        <w:tc>
          <w:tcPr>
            <w:tcW w:w="7049" w:type="dxa"/>
            <w:gridSpan w:val="2"/>
            <w:vAlign w:val="center"/>
          </w:tcPr>
          <w:p>
            <w:pPr>
              <w:spacing w:before="100" w:beforeAutospacing="1" w:after="100" w:afterAutospacing="1" w:line="560" w:lineRule="exac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罚款人民币6万元。</w:t>
            </w:r>
          </w:p>
        </w:tc>
      </w:tr>
      <w:tr>
        <w:tc>
          <w:tcPr>
            <w:tcW w:w="536" w:type="dxa"/>
            <w:vAlign w:val="center"/>
          </w:tcPr>
          <w:p>
            <w:pPr>
              <w:spacing w:before="100" w:beforeAutospacing="1" w:after="100" w:afterAutospacing="1" w:line="56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>
              <w:rPr>
                <w:rFonts w:ascii="方正小标宋_GBK" w:eastAsia="方正小标宋_GBK"/>
                <w:sz w:val="28"/>
                <w:szCs w:val="28"/>
              </w:rPr>
              <w:t>10</w:t>
            </w:r>
          </w:p>
        </w:tc>
        <w:tc>
          <w:tcPr>
            <w:tcW w:w="937" w:type="dxa"/>
            <w:vAlign w:val="center"/>
          </w:tcPr>
          <w:p>
            <w:pPr>
              <w:spacing w:before="100" w:beforeAutospacing="1" w:after="100" w:afterAutospacing="1" w:line="560" w:lineRule="exact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z w:val="28"/>
                <w:szCs w:val="28"/>
              </w:rPr>
              <w:t>救济渠道</w:t>
            </w:r>
          </w:p>
        </w:tc>
        <w:tc>
          <w:tcPr>
            <w:tcW w:w="7049" w:type="dxa"/>
            <w:gridSpan w:val="2"/>
            <w:vAlign w:val="center"/>
          </w:tcPr>
          <w:p>
            <w:pPr>
              <w:spacing w:before="100" w:beforeAutospacing="1" w:after="100" w:afterAutospacing="1" w:line="560" w:lineRule="exact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当事人不服本处罚决定的，依照《中华人民共和国行政复议法》第二十条、第二十七条、《中华人民共和国行政诉讼法》第四十六条之规定，可自收到本决定书之日起六十日内向深圳海关申请行政复议，或者自收到本决定书之日起六个月内，直接向深圳市中级人民法院提起诉讼。</w:t>
            </w:r>
          </w:p>
        </w:tc>
      </w:tr>
      <w:tr>
        <w:tc>
          <w:tcPr>
            <w:tcW w:w="536" w:type="dxa"/>
            <w:vAlign w:val="center"/>
          </w:tcPr>
          <w:p>
            <w:pPr>
              <w:spacing w:before="100" w:beforeAutospacing="1" w:after="100" w:afterAutospacing="1" w:line="56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>
              <w:rPr>
                <w:rFonts w:ascii="方正小标宋_GBK" w:eastAsia="方正小标宋_GBK"/>
                <w:sz w:val="28"/>
                <w:szCs w:val="28"/>
              </w:rPr>
              <w:t>11</w:t>
            </w:r>
          </w:p>
        </w:tc>
        <w:tc>
          <w:tcPr>
            <w:tcW w:w="937" w:type="dxa"/>
            <w:vAlign w:val="center"/>
          </w:tcPr>
          <w:p>
            <w:pPr>
              <w:spacing w:before="100" w:beforeAutospacing="1" w:after="100" w:afterAutospacing="1" w:line="560" w:lineRule="exact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z w:val="28"/>
                <w:szCs w:val="28"/>
              </w:rPr>
              <w:t>其他</w:t>
            </w:r>
          </w:p>
        </w:tc>
        <w:tc>
          <w:tcPr>
            <w:tcW w:w="7049" w:type="dxa"/>
            <w:gridSpan w:val="2"/>
          </w:tcPr>
          <w:p>
            <w:pPr>
              <w:spacing w:before="100" w:beforeAutospacing="1" w:after="100" w:afterAutospacing="1" w:line="56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</w:tr>
    </w:tbl>
    <w:p>
      <w:pPr>
        <w:spacing w:before="100" w:beforeAutospacing="1" w:after="100" w:afterAutospacing="1" w:line="560" w:lineRule="exact"/>
        <w:jc w:val="left"/>
        <w:rPr>
          <w:rFonts w:ascii="Times New Roman" w:eastAsia="方正仿宋_GBK" w:cs="Times New Roman" w:hAnsi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growAutofit/>
    <w:doNotUseIndentAsNumberingTabStop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2">
    <w:name w:val="heading 2"/>
    <w:basedOn w:val="0"/>
    <w:next w:val="0"/>
    <w:pPr>
      <w:widowControl/>
      <w:spacing w:before="100" w:beforeAutospacing="1" w:after="100" w:afterAutospacing="1"/>
      <w:jc w:val="left"/>
      <w:outlineLvl w:val="1"/>
    </w:pPr>
    <w:rPr>
      <w:rFonts w:ascii="宋体" w:cs="宋体"/>
      <w:b/>
      <w:bCs/>
      <w:kern w:val="0"/>
      <w:sz w:val="36"/>
      <w:szCs w:val="36"/>
    </w:rPr>
  </w:style>
  <w:style w:type="character" w:default="1" w:styleId="10">
    <w:name w:val="Default Paragraph Font"/>
  </w:style>
  <w:style w:type="paragraph" w:styleId="15">
    <w:name w:val="Balloon Text"/>
    <w:basedOn w:val="0"/>
    <w:rPr>
      <w:sz w:val="18"/>
      <w:szCs w:val="18"/>
    </w:r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Normal (Web)"/>
    <w:basedOn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character" w:styleId="19">
    <w:name w:val="FollowedHyperlink"/>
    <w:basedOn w:val="10"/>
    <w:rPr>
      <w:color w:val="000000"/>
      <w:sz w:val="14"/>
      <w:szCs w:val="14"/>
      <w:u w:val="none"/>
    </w:rPr>
  </w:style>
  <w:style w:type="character" w:styleId="20">
    <w:name w:val="Hyperlink"/>
    <w:basedOn w:val="10"/>
    <w:rPr>
      <w:color w:val="000000"/>
      <w:sz w:val="14"/>
      <w:szCs w:val="14"/>
      <w:u w:val="none"/>
    </w:rPr>
  </w:style>
  <w:style w:type="paragraph" w:customStyle="1" w:styleId="21">
    <w:name w:val="样式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character" w:customStyle="1" w:styleId="22">
    <w:name w:val="ui-icon"/>
    <w:basedOn w:val="10"/>
  </w:style>
  <w:style w:type="character" w:customStyle="1" w:styleId="23">
    <w:name w:val="h-control-text-title"/>
    <w:basedOn w:val="10"/>
    <w:rPr>
      <w:bdr w:val="none" w:sz="0" w:space="0" w:color="auto"/>
      <w:shd w:val="clear" w:color="auto" w:fill="FFFFFF"/>
    </w:rPr>
  </w:style>
  <w:style w:type="character" w:customStyle="1" w:styleId="24">
    <w:name w:val="h-control-text-title1"/>
    <w:basedOn w:val="10"/>
    <w:rPr>
      <w:rFonts w:ascii="宋体" w:eastAsia="宋体" w:cs="宋体"/>
      <w:b/>
      <w:bCs/>
      <w:sz w:val="16"/>
      <w:szCs w:val="16"/>
      <w:bdr w:val="none" w:sz="0" w:space="0" w:color="auto"/>
      <w:shd w:val="clear" w:color="auto" w:fill="F5F5F5"/>
    </w:rPr>
  </w:style>
  <w:style w:type="character" w:customStyle="1" w:styleId="25">
    <w:name w:val="ico-zs_duban"/>
    <w:basedOn w:val="10"/>
  </w:style>
  <w:style w:type="character" w:customStyle="1" w:styleId="26">
    <w:name w:val="ico-hidealsw"/>
    <w:basedOn w:val="10"/>
  </w:style>
  <w:style w:type="character" w:customStyle="1" w:styleId="27">
    <w:name w:val="ico-hidealhlwxx"/>
    <w:basedOn w:val="10"/>
  </w:style>
  <w:style w:type="character" w:customStyle="1" w:styleId="28">
    <w:name w:val="ico-hidealzwxx"/>
    <w:basedOn w:val="10"/>
  </w:style>
  <w:style w:type="character" w:customStyle="1" w:styleId="29">
    <w:name w:val="h-control-select"/>
    <w:basedOn w:val="10"/>
    <w:rPr>
      <w:bdr w:val="none" w:sz="0" w:space="0" w:color="auto"/>
      <w:shd w:val="clear" w:color="auto" w:fill="FFFFFF"/>
    </w:rPr>
  </w:style>
  <w:style w:type="character" w:customStyle="1" w:styleId="30">
    <w:name w:val="ico-plan_scheme"/>
    <w:basedOn w:val="10"/>
  </w:style>
  <w:style w:type="character" w:customStyle="1" w:styleId="31">
    <w:name w:val="first"/>
    <w:basedOn w:val="10"/>
  </w:style>
  <w:style w:type="character" w:customStyle="1" w:styleId="32">
    <w:name w:val="ico-news_material"/>
    <w:basedOn w:val="10"/>
  </w:style>
  <w:style w:type="character" w:customStyle="1" w:styleId="33">
    <w:name w:val="ico-hidealcooperation"/>
    <w:basedOn w:val="10"/>
  </w:style>
  <w:style w:type="character" w:customStyle="1" w:styleId="34">
    <w:name w:val="ico-hidealnotice"/>
    <w:basedOn w:val="10"/>
  </w:style>
  <w:style w:type="character" w:customStyle="1" w:styleId="35">
    <w:name w:val="man"/>
    <w:basedOn w:val="10"/>
  </w:style>
  <w:style w:type="character" w:customStyle="1" w:styleId="36">
    <w:name w:val="h-control-text-write2"/>
    <w:basedOn w:val="10"/>
    <w:rPr>
      <w:sz w:val="14"/>
      <w:szCs w:val="14"/>
      <w:bdr w:val="none" w:sz="0" w:space="0" w:color="auto"/>
    </w:rPr>
  </w:style>
  <w:style w:type="character" w:customStyle="1" w:styleId="37">
    <w:name w:val="ico-published_news"/>
    <w:basedOn w:val="10"/>
  </w:style>
  <w:style w:type="character" w:customStyle="1" w:styleId="38">
    <w:name w:val="women"/>
    <w:basedOn w:val="10"/>
  </w:style>
  <w:style w:type="character" w:customStyle="1" w:styleId="39">
    <w:name w:val="h-control-text-title-co"/>
    <w:basedOn w:val="10"/>
    <w:rPr>
      <w:rFonts w:ascii="宋体" w:eastAsia="宋体" w:cs="宋体"/>
      <w:b/>
      <w:bCs/>
      <w:sz w:val="16"/>
      <w:szCs w:val="16"/>
      <w:bdr w:val="none" w:sz="0" w:space="0" w:color="auto"/>
      <w:shd w:val="clear" w:color="auto" w:fill="F5F5F5"/>
    </w:rPr>
  </w:style>
  <w:style w:type="character" w:customStyle="1" w:styleId="40">
    <w:name w:val="ico-news_add_score"/>
    <w:basedOn w:val="10"/>
  </w:style>
  <w:style w:type="character" w:customStyle="1" w:styleId="41">
    <w:name w:val="ico-news_picture"/>
    <w:basedOn w:val="10"/>
  </w:style>
  <w:style w:type="character" w:customStyle="1" w:styleId="42">
    <w:name w:val="icon"/>
    <w:basedOn w:val="10"/>
  </w:style>
  <w:style w:type="character" w:customStyle="1" w:styleId="43">
    <w:name w:val="ico-hidealqb"/>
    <w:basedOn w:val="10"/>
  </w:style>
  <w:style w:type="character" w:customStyle="1" w:styleId="44">
    <w:name w:val="ico-hidealcap"/>
    <w:basedOn w:val="10"/>
  </w:style>
  <w:style w:type="character" w:customStyle="1" w:styleId="45">
    <w:name w:val="h-control-select-secret"/>
    <w:basedOn w:val="10"/>
    <w:rPr>
      <w:rFonts w:ascii="宋体" w:eastAsia="宋体" w:cs="宋体"/>
      <w:sz w:val="14"/>
      <w:szCs w:val="14"/>
      <w:bdr w:val="none" w:sz="0" w:space="0" w:color="auto"/>
    </w:rPr>
  </w:style>
  <w:style w:type="character" w:customStyle="1" w:styleId="46">
    <w:name w:val="h-control-text"/>
    <w:basedOn w:val="10"/>
    <w:rPr>
      <w:sz w:val="14"/>
      <w:szCs w:val="14"/>
    </w:rPr>
  </w:style>
  <w:style w:type="character" w:customStyle="1" w:styleId="47">
    <w:name w:val="h-control-textarea"/>
    <w:basedOn w:val="10"/>
    <w:rPr>
      <w:color w:val="000000"/>
    </w:rPr>
  </w:style>
  <w:style w:type="character" w:customStyle="1" w:styleId="48">
    <w:name w:val="h-control-textarea1"/>
    <w:basedOn w:val="10"/>
    <w:rPr>
      <w:rFonts w:ascii="宋体" w:eastAsia="宋体" w:cs="宋体"/>
      <w:sz w:val="14"/>
      <w:szCs w:val="14"/>
      <w:bdr w:val="none" w:sz="0" w:space="0" w:color="auto"/>
    </w:rPr>
  </w:style>
  <w:style w:type="character" w:customStyle="1" w:styleId="49">
    <w:name w:val="h-control-text-key"/>
    <w:basedOn w:val="10"/>
    <w:rPr>
      <w:rFonts w:ascii="宋体" w:eastAsia="宋体" w:cs="宋体"/>
      <w:sz w:val="14"/>
      <w:szCs w:val="14"/>
      <w:u w:val="single"/>
    </w:rPr>
  </w:style>
  <w:style w:type="character" w:customStyle="1" w:styleId="50">
    <w:name w:val="ico-zs_resource"/>
    <w:basedOn w:val="10"/>
  </w:style>
  <w:style w:type="character" w:customStyle="1" w:styleId="51">
    <w:name w:val="h-control-text-title-qb"/>
    <w:basedOn w:val="10"/>
    <w:rPr>
      <w:rFonts w:ascii="宋体" w:eastAsia="宋体" w:cs="宋体"/>
      <w:b/>
      <w:bCs/>
      <w:sz w:val="16"/>
      <w:szCs w:val="16"/>
      <w:bdr w:val="single" w:sz="4" w:space="0" w:color="F5F5F5"/>
      <w:shd w:val="clear" w:color="auto" w:fill="F5F5F5"/>
    </w:rPr>
  </w:style>
  <w:style w:type="character" w:customStyle="1" w:styleId="52">
    <w:name w:val="h-control-select-co"/>
    <w:basedOn w:val="10"/>
    <w:rPr>
      <w:rFonts w:ascii="宋体" w:eastAsia="宋体" w:cs="宋体"/>
      <w:sz w:val="14"/>
      <w:szCs w:val="14"/>
      <w:bdr w:val="single" w:sz="4" w:space="0" w:color="F5F5F5"/>
      <w:shd w:val="clear" w:color="auto" w:fill="F5F5F5"/>
    </w:rPr>
  </w:style>
  <w:style w:type="character" w:customStyle="1" w:styleId="53">
    <w:name w:val="h-control-text-write-qb2"/>
    <w:basedOn w:val="10"/>
    <w:rPr>
      <w:sz w:val="14"/>
      <w:szCs w:val="14"/>
      <w:bdr w:val="single" w:sz="4" w:space="0" w:color="F5F5F5"/>
      <w:shd w:val="clear" w:color="auto" w:fill="F5F5F5"/>
    </w:rPr>
  </w:style>
  <w:style w:type="character" w:customStyle="1" w:styleId="54">
    <w:name w:val="ico-hidealfw"/>
    <w:basedOn w:val="10"/>
  </w:style>
  <w:style w:type="character" w:customStyle="1" w:styleId="55">
    <w:name w:val="ico-zs_news"/>
    <w:basedOn w:val="10"/>
  </w:style>
  <w:style w:type="character" w:customStyle="1" w:styleId="56">
    <w:name w:val="ico-logistic_support"/>
    <w:basedOn w:val="10"/>
  </w:style>
  <w:style w:type="character" w:customStyle="1" w:styleId="57">
    <w:name w:val="ico-news_internet"/>
    <w:basedOn w:val="10"/>
  </w:style>
  <w:style w:type="character" w:customStyle="1" w:styleId="58">
    <w:name w:val="ico-video_material"/>
    <w:basedOn w:val="10"/>
  </w:style>
  <w:style w:type="character" w:customStyle="1" w:styleId="59">
    <w:name w:val="labelstyle1"/>
    <w:basedOn w:val="10"/>
    <w:rPr>
      <w:rFonts w:ascii="微软雅黑" w:eastAsia="微软雅黑" w:cs="微软雅黑"/>
      <w:sz w:val="14"/>
      <w:szCs w:val="14"/>
    </w:rPr>
  </w:style>
  <w:style w:type="character" w:customStyle="1" w:styleId="60">
    <w:name w:val="h-control-text-write-qb"/>
    <w:basedOn w:val="10"/>
    <w:rPr>
      <w:sz w:val="14"/>
      <w:szCs w:val="14"/>
      <w:bdr w:val="single" w:sz="4" w:space="0" w:color="F5F5F5"/>
      <w:shd w:val="clear" w:color="auto" w:fill="F5F5F5"/>
    </w:rPr>
  </w:style>
  <w:style w:type="character" w:customStyle="1" w:styleId="61">
    <w:name w:val="h-control-select4"/>
    <w:basedOn w:val="10"/>
    <w:rPr>
      <w:bdr w:val="none" w:sz="0" w:space="0" w:color="auto"/>
      <w:shd w:val="clear" w:color="auto" w:fill="FFFFFF"/>
    </w:rPr>
  </w:style>
  <w:style w:type="character" w:customStyle="1" w:styleId="62">
    <w:name w:val="h-control-select5"/>
    <w:basedOn w:val="10"/>
    <w:rPr>
      <w:rFonts w:ascii="宋体" w:eastAsia="宋体" w:cs="宋体"/>
      <w:sz w:val="14"/>
      <w:szCs w:val="14"/>
      <w:bdr w:val="none" w:sz="0" w:space="0" w:color="auto"/>
      <w:shd w:val="clear" w:color="auto" w:fill="F5F5F5"/>
    </w:rPr>
  </w:style>
  <w:style w:type="character" w:customStyle="1" w:styleId="63">
    <w:name w:val="ui-icon29"/>
    <w:basedOn w:val="10"/>
  </w:style>
  <w:style w:type="character" w:customStyle="1" w:styleId="64">
    <w:name w:val="h-control-text-write"/>
    <w:basedOn w:val="10"/>
    <w:rPr>
      <w:sz w:val="14"/>
      <w:szCs w:val="14"/>
      <w:bdr w:val="single" w:sz="2" w:space="0" w:color="969696"/>
      <w:shd w:val="clear" w:color="auto" w:fill="FFFFFF"/>
    </w:rPr>
  </w:style>
  <w:style w:type="character" w:customStyle="1" w:styleId="65">
    <w:name w:val="ui-icon36"/>
    <w:basedOn w:val="10"/>
  </w:style>
  <w:style w:type="character" w:customStyle="1" w:styleId="66">
    <w:name w:val="ui-icon35"/>
    <w:basedOn w:val="10"/>
  </w:style>
  <w:style w:type="character" w:customStyle="1" w:styleId="67">
    <w:name w:val="h-control-select1"/>
    <w:basedOn w:val="10"/>
    <w:rPr>
      <w:rFonts w:ascii="宋体" w:eastAsia="宋体" w:cs="宋体"/>
      <w:sz w:val="14"/>
      <w:szCs w:val="14"/>
      <w:bdr w:val="none" w:sz="0" w:space="0" w:color="auto"/>
      <w:shd w:val="clear" w:color="auto" w:fill="F5F5F5"/>
    </w:rPr>
  </w:style>
  <w:style w:type="paragraph" w:customStyle="1" w:styleId="68">
    <w:name w:val="样式 1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69">
    <w:name w:val="样式 2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70">
    <w:name w:val="样式 3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244</TotalTime>
  <Application>Yozo_Office</Application>
  <Pages>2</Pages>
  <Words>739</Words>
  <Characters>815</Characters>
  <Lines>65</Lines>
  <Paragraphs>35</Paragraphs>
  <CharactersWithSpaces>815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高扬</dc:creator>
  <cp:lastModifiedBy>李宗泽</cp:lastModifiedBy>
  <cp:revision>6</cp:revision>
  <cp:lastPrinted>2025-09-02T03:12:26Z</cp:lastPrinted>
  <dcterms:created xsi:type="dcterms:W3CDTF">2025-02-11T06:57:00Z</dcterms:created>
  <dcterms:modified xsi:type="dcterms:W3CDTF">2026-03-09T02:05:15Z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2052-11.1.0.12598</vt:lpwstr>
  </property>
  <property fmtid="{D5CDD505-2E9C-101B-9397-08002B2CF9AE}" pid="3" name="ICV">
    <vt:lpwstr>3C1C74027DBA4F388B56762EB3D5D823</vt:lpwstr>
  </property>
</Properties>
</file>